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CB1" w:rsidRPr="00665CB1" w:rsidRDefault="00665CB1" w:rsidP="00665CB1">
      <w:pPr>
        <w:spacing w:line="360" w:lineRule="auto"/>
        <w:jc w:val="center"/>
        <w:rPr>
          <w:rFonts w:ascii="宋体" w:hAnsi="宋体" w:cs="宋体"/>
          <w:b/>
          <w:color w:val="0070C0"/>
          <w:sz w:val="32"/>
          <w:szCs w:val="32"/>
        </w:rPr>
      </w:pPr>
      <w:bookmarkStart w:id="0" w:name="_Toc183"/>
      <w:r w:rsidRPr="00665CB1">
        <w:rPr>
          <w:rFonts w:ascii="宋体" w:hAnsi="宋体" w:cs="宋体" w:hint="eastAsia"/>
          <w:b/>
          <w:color w:val="0070C0"/>
          <w:sz w:val="32"/>
          <w:szCs w:val="32"/>
        </w:rPr>
        <w:t>第四章　光现象</w:t>
      </w:r>
    </w:p>
    <w:p w:rsidR="00665CB1" w:rsidRPr="00665CB1" w:rsidRDefault="00665CB1" w:rsidP="00665CB1">
      <w:pPr>
        <w:spacing w:line="360" w:lineRule="auto"/>
        <w:jc w:val="center"/>
        <w:rPr>
          <w:rFonts w:ascii="宋体" w:hAnsi="宋体" w:cs="宋体" w:hint="eastAsia"/>
          <w:color w:val="0070C0"/>
          <w:sz w:val="28"/>
          <w:szCs w:val="28"/>
        </w:rPr>
      </w:pPr>
      <w:r w:rsidRPr="00665CB1">
        <w:rPr>
          <w:rFonts w:ascii="宋体" w:hAnsi="宋体" w:cs="宋体" w:hint="eastAsia"/>
          <w:color w:val="0070C0"/>
          <w:sz w:val="28"/>
          <w:szCs w:val="28"/>
        </w:rPr>
        <w:t xml:space="preserve"> </w:t>
      </w:r>
      <w:bookmarkStart w:id="1" w:name="_GoBack"/>
      <w:r w:rsidRPr="00665CB1">
        <w:rPr>
          <w:rFonts w:ascii="宋体" w:hAnsi="宋体" w:cs="宋体" w:hint="eastAsia"/>
          <w:color w:val="0070C0"/>
          <w:sz w:val="28"/>
          <w:szCs w:val="28"/>
        </w:rPr>
        <w:t xml:space="preserve"> 4.1光的直线传播</w:t>
      </w:r>
      <w:bookmarkEnd w:id="1"/>
    </w:p>
    <w:sdt>
      <w:sdtPr>
        <w:rPr>
          <w:rFonts w:ascii="宋体" w:eastAsia="宋体" w:hAnsi="宋体" w:cs="宋体" w:hint="eastAsia"/>
          <w:b w:val="0"/>
          <w:bCs w:val="0"/>
          <w:color w:val="auto"/>
          <w:kern w:val="2"/>
          <w:sz w:val="21"/>
          <w:szCs w:val="22"/>
          <w:lang w:val="zh-CN"/>
        </w:rPr>
        <w:id w:val="-203571128"/>
        <w:docPartObj>
          <w:docPartGallery w:val="Table of Contents"/>
          <w:docPartUnique/>
        </w:docPartObj>
      </w:sdtPr>
      <w:sdtContent>
        <w:p w:rsidR="00665CB1" w:rsidRDefault="00665CB1" w:rsidP="00665CB1">
          <w:pPr>
            <w:pStyle w:val="TOC1"/>
            <w:spacing w:line="360" w:lineRule="auto"/>
            <w:rPr>
              <w:rFonts w:ascii="宋体" w:eastAsia="宋体" w:hAnsi="宋体" w:cs="宋体" w:hint="eastAsia"/>
            </w:rPr>
          </w:pPr>
          <w:r>
            <w:rPr>
              <w:rFonts w:ascii="宋体" w:eastAsia="宋体" w:hAnsi="宋体" w:cs="宋体" w:hint="eastAsia"/>
              <w:lang w:val="zh-CN"/>
            </w:rPr>
            <w:t>目录</w:t>
          </w:r>
        </w:p>
        <w:p w:rsidR="00665CB1" w:rsidRDefault="00665CB1" w:rsidP="00665CB1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"1-1" \h \u </w:instrText>
          </w:r>
          <w:r>
            <w:fldChar w:fldCharType="separate"/>
          </w:r>
          <w:hyperlink r:id="rId8" w:anchor="_Toc404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52425"/>
                  <wp:effectExtent l="0" t="0" r="0" b="9525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  <w:r>
              <w:rPr>
                <w:rStyle w:val="a5"/>
                <w:rFonts w:hint="eastAsia"/>
              </w:rPr>
              <w:fldChar w:fldCharType="begin"/>
            </w:r>
            <w:r>
              <w:rPr>
                <w:rStyle w:val="a5"/>
                <w:rFonts w:hint="eastAsia"/>
              </w:rPr>
              <w:instrText xml:space="preserve"> PAGEREF _Toc4044 </w:instrText>
            </w:r>
            <w:r>
              <w:rPr>
                <w:rStyle w:val="a5"/>
              </w:rPr>
              <w:fldChar w:fldCharType="separate"/>
            </w:r>
            <w:r>
              <w:rPr>
                <w:rStyle w:val="a5"/>
                <w:rFonts w:hint="eastAsia"/>
              </w:rPr>
              <w:t>1</w:t>
            </w:r>
            <w:r>
              <w:rPr>
                <w:rStyle w:val="a5"/>
                <w:rFonts w:hint="eastAsia"/>
              </w:rPr>
              <w:fldChar w:fldCharType="end"/>
            </w:r>
          </w:hyperlink>
        </w:p>
        <w:p w:rsidR="00665CB1" w:rsidRDefault="00665CB1" w:rsidP="00665CB1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0" w:anchor="_Toc26451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42900"/>
                  <wp:effectExtent l="0" t="0" r="0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2</w:t>
            </w:r>
          </w:hyperlink>
        </w:p>
        <w:p w:rsidR="00665CB1" w:rsidRDefault="00665CB1" w:rsidP="00665CB1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2" w:anchor="_Toc717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33375"/>
                  <wp:effectExtent l="0" t="0" r="0" b="9525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4</w:t>
            </w:r>
          </w:hyperlink>
        </w:p>
        <w:p w:rsidR="00665CB1" w:rsidRDefault="00665CB1" w:rsidP="00665CB1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4" w:anchor="_Toc22983" w:history="1">
            <w:r>
              <w:rPr>
                <w:noProof/>
              </w:rPr>
              <w:drawing>
                <wp:inline distT="0" distB="0" distL="0" distR="0">
                  <wp:extent cx="1162050" cy="333375"/>
                  <wp:effectExtent l="0" t="0" r="0" b="9525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6</w:t>
            </w:r>
          </w:hyperlink>
        </w:p>
        <w:p w:rsidR="00665CB1" w:rsidRDefault="00665CB1" w:rsidP="00665CB1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6" w:anchor="_Toc919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52425"/>
                  <wp:effectExtent l="0" t="0" r="0" b="9525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</w:hyperlink>
          <w:r>
            <w:rPr>
              <w:rFonts w:hint="eastAsia"/>
            </w:rPr>
            <w:t>7</w:t>
          </w:r>
        </w:p>
        <w:p w:rsidR="00665CB1" w:rsidRDefault="00665CB1" w:rsidP="00665CB1">
          <w:pPr>
            <w:spacing w:line="360" w:lineRule="auto"/>
            <w:rPr>
              <w:rFonts w:ascii="宋体" w:hAnsi="宋体" w:cs="宋体" w:hint="eastAsia"/>
              <w:bCs/>
              <w:szCs w:val="21"/>
            </w:rPr>
          </w:pPr>
          <w:r>
            <w:rPr>
              <w:rFonts w:hint="eastAsia"/>
            </w:rPr>
            <w:fldChar w:fldCharType="end"/>
          </w:r>
        </w:p>
      </w:sdtContent>
    </w:sdt>
    <w:p w:rsidR="00665CB1" w:rsidRDefault="00665CB1" w:rsidP="00665CB1">
      <w:pPr>
        <w:pStyle w:val="1"/>
        <w:tabs>
          <w:tab w:val="right" w:pos="9752"/>
        </w:tabs>
        <w:spacing w:line="360" w:lineRule="auto"/>
        <w:rPr>
          <w:rFonts w:hint="eastAsia"/>
          <w:szCs w:val="21"/>
        </w:rPr>
      </w:pPr>
      <w:bookmarkStart w:id="2" w:name="_Toc4044"/>
      <w:bookmarkStart w:id="3" w:name="_Toc41"/>
      <w:r>
        <w:rPr>
          <w:noProof/>
        </w:rPr>
        <w:drawing>
          <wp:inline distT="0" distB="0" distL="0" distR="0">
            <wp:extent cx="1162050" cy="352425"/>
            <wp:effectExtent l="0" t="0" r="0" b="952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  <w:r>
        <w:rPr>
          <w:rFonts w:hint="eastAsia"/>
        </w:rPr>
        <w:tab/>
      </w:r>
    </w:p>
    <w:p w:rsidR="00665CB1" w:rsidRDefault="00665CB1" w:rsidP="00665CB1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1.光源</w:t>
      </w:r>
    </w:p>
    <w:p w:rsidR="00665CB1" w:rsidRDefault="00665CB1" w:rsidP="00665CB1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（1）能够发光的物质叫做光源。太阳、通电电灯、发光水母等都是光源。</w:t>
      </w:r>
    </w:p>
    <w:p w:rsidR="00665CB1" w:rsidRDefault="00665CB1" w:rsidP="00665CB1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（2）光源按来源分类，可分为天然光源和人造光源，如下表所示。</w:t>
      </w:r>
    </w:p>
    <w:tbl>
      <w:tblPr>
        <w:tblStyle w:val="a8"/>
        <w:tblW w:w="0" w:type="auto"/>
        <w:tblInd w:w="1020" w:type="dxa"/>
        <w:tblLook w:val="04A0" w:firstRow="1" w:lastRow="0" w:firstColumn="1" w:lastColumn="0" w:noHBand="0" w:noVBand="1"/>
      </w:tblPr>
      <w:tblGrid>
        <w:gridCol w:w="1482"/>
        <w:gridCol w:w="4255"/>
      </w:tblGrid>
      <w:tr w:rsidR="00665CB1" w:rsidTr="00665CB1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天然光源</w:t>
            </w:r>
            <w:proofErr w:type="spellEnd"/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恒星（如太阳）、萤火虫、水木、灯笼鱼等</w:t>
            </w:r>
          </w:p>
        </w:tc>
      </w:tr>
      <w:tr w:rsidR="00665CB1" w:rsidTr="00665CB1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人造光源</w:t>
            </w:r>
            <w:proofErr w:type="spellEnd"/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火把、手电筒、白炽灯、日光灯等</w:t>
            </w:r>
          </w:p>
        </w:tc>
      </w:tr>
    </w:tbl>
    <w:p w:rsidR="00665CB1" w:rsidRDefault="00665CB1" w:rsidP="00665CB1">
      <w:pPr>
        <w:tabs>
          <w:tab w:val="left" w:pos="420"/>
        </w:tabs>
        <w:spacing w:line="360" w:lineRule="auto"/>
        <w:ind w:firstLineChars="200" w:firstLine="422"/>
        <w:rPr>
          <w:rFonts w:hint="eastAsia"/>
        </w:rPr>
      </w:pPr>
      <w:r>
        <w:rPr>
          <w:rFonts w:ascii="宋体" w:hAnsi="宋体" w:cs="宋体" w:hint="eastAsia"/>
          <w:b/>
          <w:bCs/>
        </w:rPr>
        <w:t>2.光的直线传播</w:t>
      </w:r>
    </w:p>
    <w:p w:rsidR="00665CB1" w:rsidRDefault="00665CB1" w:rsidP="00665CB1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bookmarkStart w:id="4" w:name="_Toc26451"/>
      <w:bookmarkEnd w:id="0"/>
      <w:r>
        <w:rPr>
          <w:rFonts w:ascii="宋体" w:hAnsi="宋体" w:cs="宋体" w:hint="eastAsia"/>
          <w:color w:val="000000"/>
          <w:szCs w:val="21"/>
        </w:rPr>
        <w:t>（1）光在同钟均匀介质中沿直线传播。</w:t>
      </w:r>
    </w:p>
    <w:p w:rsidR="00665CB1" w:rsidRDefault="00665CB1" w:rsidP="00665CB1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2）为了表示光的传播情况，通常用一条带箭头的直线表示光的传播路径和方向，这样的直线叫光线。许多平行光线在一起称为平行光束（或一束平行光）。用这样的方法，就可以把光的传播路径用画图的方法表示出来，这种图叫做光路图。</w:t>
      </w:r>
    </w:p>
    <w:p w:rsidR="00665CB1" w:rsidRDefault="00665CB1" w:rsidP="00665CB1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（3）光沿直线传播造成的现象如下图所示。</w:t>
      </w:r>
    </w:p>
    <w:p w:rsidR="00665CB1" w:rsidRDefault="00665CB1" w:rsidP="00665CB1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1333"/>
        <w:gridCol w:w="3643"/>
        <w:gridCol w:w="3546"/>
      </w:tblGrid>
      <w:tr w:rsidR="00665CB1" w:rsidTr="00665CB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现象</w:t>
            </w:r>
            <w:proofErr w:type="spellEnd"/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成因分析</w:t>
            </w:r>
            <w:proofErr w:type="spellEnd"/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图示</w:t>
            </w:r>
            <w:proofErr w:type="spellEnd"/>
          </w:p>
        </w:tc>
      </w:tr>
      <w:tr w:rsidR="00665CB1" w:rsidTr="00665CB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影 子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pStyle w:val="a7"/>
              <w:widowControl/>
              <w:spacing w:before="0" w:beforeAutospacing="0" w:after="0" w:afterAutospacing="0"/>
              <w:jc w:val="both"/>
              <w:rPr>
                <w:rFonts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如图所示，光在沿直线传播的过程中遇到不透引光的物体时，会在物体后面形成一个跟物体轮廓相似的阴暗区域，即不透光物体的影子。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155575</wp:posOffset>
                  </wp:positionV>
                  <wp:extent cx="2063750" cy="577850"/>
                  <wp:effectExtent l="0" t="0" r="0" b="0"/>
                  <wp:wrapSquare wrapText="bothSides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0" cy="577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65CB1" w:rsidTr="00665CB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B1" w:rsidRDefault="00665CB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 w:val="21"/>
                <w:szCs w:val="21"/>
              </w:rPr>
              <w:t>小孔成像现象</w:t>
            </w:r>
            <w:proofErr w:type="spellEnd"/>
          </w:p>
          <w:p w:rsidR="00665CB1" w:rsidRDefault="00665CB1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B1" w:rsidRDefault="00665CB1">
            <w:pPr>
              <w:pStyle w:val="a7"/>
              <w:widowControl/>
              <w:spacing w:before="0" w:beforeAutospacing="0" w:after="0" w:afterAutospacing="0"/>
              <w:jc w:val="both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如图所示，由于光沿直线传播，烛焰上部的光通过小孔后射到光屏的下部，下部的光通过小孔后射到光屏的上部，所以烛焰通过小孔在光屏上形成了一个与烛焰相似的倒立的像，这种现象就叫做小孔成像。小孔成像有如下特点∶①这个像是由实际光线照射到光屏上形成的，所以是实像;②像是倒立的;③【像与物体是相似的，与小孔的形状无关;④像量的大小与物体本身大小、物体到小孔的距离、光屏到小孔的距离都有关。</w:t>
            </w:r>
          </w:p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629285</wp:posOffset>
                  </wp:positionV>
                  <wp:extent cx="2025650" cy="863600"/>
                  <wp:effectExtent l="0" t="0" r="0" b="0"/>
                  <wp:wrapSquare wrapText="bothSides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650" cy="86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65CB1" w:rsidTr="00665CB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B1" w:rsidRDefault="00665CB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 w:val="21"/>
                <w:szCs w:val="21"/>
              </w:rPr>
              <w:t>日食</w:t>
            </w:r>
            <w:proofErr w:type="spellEnd"/>
          </w:p>
          <w:p w:rsidR="00665CB1" w:rsidRDefault="00665CB1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  <w:p w:rsidR="00665CB1" w:rsidRDefault="00665CB1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如图所示，当月球运动到地球和太阳之间，并且在同一直线上时，由于光沿直线传播，月球挡住了射向地球的太阳光，在地球上形成阴影。在地球的阴影I区内发生了日全食;Ⅱ、Ⅲ区内发生了日偏食;Ⅳ区内发生了日环食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311150</wp:posOffset>
                  </wp:positionV>
                  <wp:extent cx="2108200" cy="723900"/>
                  <wp:effectExtent l="0" t="0" r="6350" b="0"/>
                  <wp:wrapSquare wrapText="bothSides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20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65CB1" w:rsidTr="00665CB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月食</w:t>
            </w:r>
            <w:proofErr w:type="spellEnd"/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pStyle w:val="a7"/>
              <w:widowControl/>
              <w:spacing w:before="0" w:beforeAutospacing="0" w:after="0" w:afterAutospacing="0"/>
              <w:jc w:val="both"/>
              <w:rPr>
                <w:rFonts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如图所示，当地球运动到月球和太阳之间，并且在同一直线上时，由于光沿直线传播，地球挡住国了射向月球的太阳光，在月球上形成阴影，在阴影部分的月球表面不能反射太阳光。月球在I区内时，站在地球上靠月球一边的人会看到月全食;月球在ⅡI、Ⅲ区内时，会看到月偏食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B1" w:rsidRDefault="00665CB1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920115</wp:posOffset>
                      </wp:positionH>
                      <wp:positionV relativeFrom="paragraph">
                        <wp:posOffset>866140</wp:posOffset>
                      </wp:positionV>
                      <wp:extent cx="1113155" cy="121920"/>
                      <wp:effectExtent l="0" t="0" r="10795" b="11430"/>
                      <wp:wrapNone/>
                      <wp:docPr id="67" name="矩形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55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65CB1" w:rsidRDefault="00665CB1" w:rsidP="00665CB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67" o:spid="_x0000_s1026" style="position:absolute;left:0;text-align:left;margin-left:72.45pt;margin-top:68.2pt;width:87.65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" fillcolor="white [3212]" strokecolor="white [3212]" strokeweight="2pt">
                      <v:textbox>
                        <w:txbxContent>
                          <w:p w:rsidR="00665CB1" w:rsidRDefault="00665CB1" w:rsidP="00665CB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243205</wp:posOffset>
                  </wp:positionV>
                  <wp:extent cx="2114550" cy="704850"/>
                  <wp:effectExtent l="0" t="0" r="0" b="0"/>
                  <wp:wrapSquare wrapText="bothSides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665CB1" w:rsidRDefault="00665CB1" w:rsidP="00665CB1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3.光的传播速度</w:t>
      </w:r>
    </w:p>
    <w:p w:rsidR="00665CB1" w:rsidRDefault="00665CB1" w:rsidP="00665CB1">
      <w:pPr>
        <w:tabs>
          <w:tab w:val="left" w:pos="420"/>
        </w:tabs>
        <w:spacing w:line="360" w:lineRule="auto"/>
        <w:ind w:firstLine="421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（1）光在真空中的传播速度为c=2.99792×10</w:t>
      </w:r>
      <w:r>
        <w:rPr>
          <w:rFonts w:ascii="宋体" w:hAnsi="宋体" w:cs="宋体" w:hint="eastAsia"/>
          <w:vertAlign w:val="superscript"/>
        </w:rPr>
        <w:t>8</w:t>
      </w:r>
      <w:r>
        <w:rPr>
          <w:rFonts w:ascii="宋体" w:hAnsi="宋体" w:cs="宋体" w:hint="eastAsia"/>
        </w:rPr>
        <w:t>m/s，通常情况下，真空中的光速可以近似取为c=3×10</w:t>
      </w:r>
      <w:r>
        <w:rPr>
          <w:rFonts w:ascii="宋体" w:hAnsi="宋体" w:cs="宋体" w:hint="eastAsia"/>
          <w:vertAlign w:val="superscript"/>
        </w:rPr>
        <w:t>8</w:t>
      </w:r>
      <w:r>
        <w:rPr>
          <w:rFonts w:ascii="宋体" w:hAnsi="宋体" w:cs="宋体" w:hint="eastAsia"/>
        </w:rPr>
        <w:t>m/s。</w:t>
      </w:r>
    </w:p>
    <w:p w:rsidR="00665CB1" w:rsidRDefault="00665CB1" w:rsidP="00665CB1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（2）光在空气中的传播速度十分接近c，也可视为c=3×10</w:t>
      </w:r>
      <w:r>
        <w:rPr>
          <w:rFonts w:ascii="宋体" w:hAnsi="宋体" w:cs="宋体" w:hint="eastAsia"/>
          <w:vertAlign w:val="superscript"/>
        </w:rPr>
        <w:t>8</w:t>
      </w:r>
      <w:r>
        <w:rPr>
          <w:rFonts w:ascii="宋体" w:hAnsi="宋体" w:cs="宋体" w:hint="eastAsia"/>
        </w:rPr>
        <w:t>m/s。光在水中的速度为</w:t>
      </w:r>
      <w:r>
        <w:rPr>
          <w:rFonts w:ascii="宋体" w:hAnsi="宋体" w:cs="宋体" w:hint="eastAsia"/>
          <w:position w:val="-24"/>
        </w:rPr>
        <w:object w:dxaOrig="36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22" o:title=""/>
          </v:shape>
          <o:OLEObject Type="Embed" ProgID="Equation.3" ShapeID="_x0000_i1025" DrawAspect="Content" ObjectID="_1668883065" r:id="rId23"/>
        </w:object>
      </w:r>
      <w:r>
        <w:rPr>
          <w:rFonts w:ascii="宋体" w:hAnsi="宋体" w:cs="宋体" w:hint="eastAsia"/>
        </w:rPr>
        <w:t>，在玻璃中的传播速度为</w:t>
      </w:r>
      <w:r>
        <w:rPr>
          <w:rFonts w:ascii="宋体" w:hAnsi="宋体" w:cs="宋体" w:hint="eastAsia"/>
          <w:position w:val="-24"/>
        </w:rPr>
        <w:object w:dxaOrig="360" w:dyaOrig="615">
          <v:shape id="_x0000_i1026" type="#_x0000_t75" style="width:18pt;height:30.75pt" o:ole="">
            <v:imagedata r:id="rId24" o:title=""/>
          </v:shape>
          <o:OLEObject Type="Embed" ProgID="Equation.3" ShapeID="_x0000_i1026" DrawAspect="Content" ObjectID="_1668883066" r:id="rId25"/>
        </w:object>
      </w:r>
      <w:r>
        <w:rPr>
          <w:rFonts w:ascii="宋体" w:hAnsi="宋体" w:cs="宋体" w:hint="eastAsia"/>
        </w:rPr>
        <w:t>。</w:t>
      </w:r>
    </w:p>
    <w:p w:rsidR="00665CB1" w:rsidRDefault="00665CB1" w:rsidP="00665CB1">
      <w:pPr>
        <w:tabs>
          <w:tab w:val="left" w:pos="420"/>
        </w:tabs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162050" cy="3429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665CB1" w:rsidRDefault="00665CB1" w:rsidP="00665CB1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1.光沿直线传播的条件</w:t>
      </w:r>
    </w:p>
    <w:p w:rsidR="00665CB1" w:rsidRDefault="00665CB1" w:rsidP="00665CB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1】（2018秋•淮阴区校级期中）小明在学习“光的传播”时，看到老师的一个演示实验，配置一杯上下浓度不均匀的浓糖水，接下来实验过程如下：①用激光笔射向同一层水面，观察到光是一条直线；②当激光笔如图所示向下照射时，观察到光路发生了弯曲；③经搅拌后，观察到光路又变直。小明根据上述现象得出的结论，正确的是（　　）</w:t>
      </w:r>
    </w:p>
    <w:p w:rsidR="00665CB1" w:rsidRDefault="00665CB1" w:rsidP="00665CB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95450" cy="1057275"/>
            <wp:effectExtent l="0" t="0" r="0" b="9525"/>
            <wp:docPr id="58" name="图片 5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A．光的传播需要介质</w:t>
      </w:r>
      <w:r>
        <w:rPr>
          <w:rFonts w:ascii="宋体" w:hAnsi="宋体" w:cs="宋体" w:hint="eastAsia"/>
          <w:szCs w:val="21"/>
        </w:rPr>
        <w:tab/>
      </w:r>
    </w:p>
    <w:p w:rsidR="00665CB1" w:rsidRDefault="00665CB1" w:rsidP="00665CB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B．光只有在清水中才沿直线传播</w:t>
      </w:r>
      <w:r>
        <w:rPr>
          <w:rFonts w:ascii="宋体" w:hAnsi="宋体" w:cs="宋体" w:hint="eastAsia"/>
          <w:szCs w:val="21"/>
        </w:rPr>
        <w:tab/>
      </w:r>
    </w:p>
    <w:p w:rsidR="00665CB1" w:rsidRDefault="00665CB1" w:rsidP="00665CB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C．光在糖水里不能沿直线传播</w:t>
      </w:r>
      <w:r>
        <w:rPr>
          <w:rFonts w:ascii="宋体" w:hAnsi="宋体" w:cs="宋体" w:hint="eastAsia"/>
          <w:szCs w:val="21"/>
        </w:rPr>
        <w:tab/>
      </w:r>
    </w:p>
    <w:p w:rsidR="00665CB1" w:rsidRDefault="00665CB1" w:rsidP="00665CB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D．光在同种均匀介质中才沿直线传播</w:t>
      </w:r>
    </w:p>
    <w:p w:rsidR="00665CB1" w:rsidRDefault="00665CB1" w:rsidP="00665CB1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2.利用光的直线传播规律作图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【例2】（2019秋•沭阳县期中）如图所示，在墙壁上有一孔MN，室外有一物体AB．小明想通过孔MN在室内看到物体AB的全部，请你作光路图确定小明眼睛的位置区域（用斜线标出）。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71600" cy="1285875"/>
            <wp:effectExtent l="0" t="0" r="0" b="9525"/>
            <wp:docPr id="57" name="图片 5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【例3】（2019秋•滨海县期中）作出太阳光下直立的杆的影子（要求作出光路，并用L标出影子部分）。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28725" cy="981075"/>
            <wp:effectExtent l="0" t="0" r="9525" b="9525"/>
            <wp:docPr id="56" name="图片 5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3.光的传播速度的应用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【例4】（2020秋•青羊区校级月考）用激光从地面向某卫星发射讯号，经过0.2s接收到反射回来的讯号，已知激光的速度为3×10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m/s，那么此卫星距地球的距离为</w:t>
      </w:r>
      <w:r>
        <w:rPr>
          <w:rFonts w:ascii="宋体" w:hAnsi="宋体" w:cs="宋体" w:hint="eastAsia"/>
          <w:szCs w:val="21"/>
          <w:u w:val="single"/>
        </w:rPr>
        <w:t xml:space="preserve">     　</w:t>
      </w:r>
      <w:r>
        <w:rPr>
          <w:rFonts w:ascii="宋体" w:hAnsi="宋体" w:cs="宋体" w:hint="eastAsia"/>
          <w:szCs w:val="21"/>
        </w:rPr>
        <w:t>.</w:t>
      </w:r>
    </w:p>
    <w:p w:rsidR="00665CB1" w:rsidRDefault="00665CB1" w:rsidP="00665CB1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4.探究小孔成像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【例5】（2019秋•南关区校级期中）用如图所示装置研究小孔成像的特点，将点燃的蜡烛置于小孔前的适当位置：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76350" cy="409575"/>
            <wp:effectExtent l="0" t="0" r="0" b="9525"/>
            <wp:docPr id="55" name="图片 5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（1）如果易拉罐底部小孔是三角形，则观察者在半透明塑料薄膜上看到的像是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；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A．三角形光斑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B．烛焰的正立像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C．烛焰的倒立像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（2）该现象可用光的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来解释。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6】（2018秋•江都区校级期中）在探究树荫下光斑的综合实践活动中，为了研究孔的大小对光斑形状的影响，小华设计了四种开有不同形状孔的卡片甲，并用另一张卡片乙覆盖在甲上，如图所示。接着，从图示位置沿箭头方向水平移动乙，观察光斑形状的变化情况。下列合乎要求的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。</w:t>
      </w:r>
    </w:p>
    <w:p w:rsidR="00665CB1" w:rsidRDefault="00665CB1" w:rsidP="00665CB1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86300" cy="981075"/>
            <wp:effectExtent l="0" t="0" r="0" b="9525"/>
            <wp:docPr id="54" name="图片 5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Toc22799"/>
      <w:bookmarkStart w:id="6" w:name="_Toc7174"/>
    </w:p>
    <w:p w:rsidR="00665CB1" w:rsidRDefault="00665CB1" w:rsidP="00665CB1">
      <w:pPr>
        <w:spacing w:line="360" w:lineRule="auto"/>
        <w:jc w:val="left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162050" cy="333375"/>
            <wp:effectExtent l="0" t="0" r="0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bookmarkEnd w:id="6"/>
      <w:r>
        <w:rPr>
          <w:rFonts w:ascii="宋体" w:hAnsi="宋体" w:cs="宋体" w:hint="eastAsia"/>
          <w:color w:val="FF0000"/>
        </w:rPr>
        <w:t xml:space="preserve"> </w:t>
      </w:r>
    </w:p>
    <w:p w:rsidR="00665CB1" w:rsidRDefault="00665CB1" w:rsidP="00665CB1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【常考1】光源</w:t>
      </w:r>
    </w:p>
    <w:p w:rsidR="00665CB1" w:rsidRDefault="00665CB1" w:rsidP="00665CB1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【例1】（2019秋•碑林区校级期中）如图各物体，属于光源的是（　　）</w:t>
      </w:r>
    </w:p>
    <w:p w:rsidR="00665CB1" w:rsidRDefault="00665CB1" w:rsidP="00665CB1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504950" cy="847725"/>
            <wp:effectExtent l="0" t="0" r="0" b="9525"/>
            <wp:docPr id="52" name="图片 5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             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733550" cy="876300"/>
            <wp:effectExtent l="0" t="0" r="0" b="0"/>
            <wp:docPr id="51" name="图片 5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A．月亮</w:t>
      </w:r>
      <w:r>
        <w:rPr>
          <w:rFonts w:ascii="宋体" w:hAnsi="宋体" w:cs="宋体" w:hint="eastAsia"/>
          <w:color w:val="000000"/>
          <w:szCs w:val="21"/>
        </w:rPr>
        <w:tab/>
        <w:t xml:space="preserve">                                B．晶莹的露珠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665CB1" w:rsidRDefault="00665CB1" w:rsidP="00665CB1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666875" cy="895350"/>
            <wp:effectExtent l="0" t="0" r="9525" b="0"/>
            <wp:docPr id="50" name="图片 5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           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14450" cy="1333500"/>
            <wp:effectExtent l="0" t="0" r="0" b="0"/>
            <wp:docPr id="49" name="图片 4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C．璀璨的钻石</w:t>
      </w:r>
      <w:r>
        <w:rPr>
          <w:rFonts w:ascii="宋体" w:hAnsi="宋体" w:cs="宋体" w:hint="eastAsia"/>
          <w:color w:val="000000"/>
          <w:szCs w:val="21"/>
        </w:rPr>
        <w:tab/>
        <w:t xml:space="preserve">                            D．发光的水母</w:t>
      </w:r>
    </w:p>
    <w:p w:rsidR="00665CB1" w:rsidRDefault="00665CB1" w:rsidP="00665CB1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color w:val="000000"/>
          <w:szCs w:val="21"/>
        </w:rPr>
      </w:pPr>
    </w:p>
    <w:p w:rsidR="00665CB1" w:rsidRDefault="00665CB1" w:rsidP="00665CB1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【常考2】</w:t>
      </w:r>
      <w:r>
        <w:rPr>
          <w:rFonts w:ascii="宋体" w:hAnsi="宋体" w:cs="宋体" w:hint="eastAsia"/>
          <w:b/>
          <w:bCs/>
        </w:rPr>
        <w:t>光的直线传播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【例2】</w:t>
      </w:r>
      <w:r>
        <w:rPr>
          <w:rFonts w:ascii="宋体" w:hAnsi="宋体" w:cs="宋体" w:hint="eastAsia"/>
        </w:rPr>
        <w:t>（2019·浙江三门·初二月考）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57175" cy="257175"/>
            <wp:effectExtent l="0" t="0" r="9525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关于光的直线传播，下列说法中正确的是（　　）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A．光在同一种介质中是沿直线传播的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B．光在透明介质中是沿直线传播的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C．光在同一种均匀介质中是沿直线传播的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D．光只要在介质中就是沿直线传播的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【例3】（2011秋•江华县校级期中）一个人晚上沿马路行走经过一盏路灯时，路灯照射出人在地上的影子的长短变化情况是（　　）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A．逐渐变长</w:t>
      </w:r>
      <w:r>
        <w:rPr>
          <w:rFonts w:ascii="宋体" w:hAnsi="宋体" w:cs="宋体" w:hint="eastAsia"/>
          <w:szCs w:val="21"/>
        </w:rPr>
        <w:tab/>
        <w:t>B．先变长，再变短</w:t>
      </w:r>
      <w:r>
        <w:rPr>
          <w:rFonts w:ascii="宋体" w:hAnsi="宋体" w:cs="宋体" w:hint="eastAsia"/>
          <w:szCs w:val="21"/>
        </w:rPr>
        <w:tab/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C．逐渐变短</w:t>
      </w:r>
      <w:r>
        <w:rPr>
          <w:rFonts w:ascii="宋体" w:hAnsi="宋体" w:cs="宋体" w:hint="eastAsia"/>
          <w:szCs w:val="21"/>
        </w:rPr>
        <w:tab/>
        <w:t>D．先变短，再变长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【例4】</w:t>
      </w:r>
      <w:r>
        <w:rPr>
          <w:rFonts w:ascii="宋体" w:hAnsi="宋体" w:cs="宋体" w:hint="eastAsia"/>
        </w:rPr>
        <w:t>（2019·江苏初二期末）</w:t>
      </w:r>
      <w:r>
        <w:rPr>
          <w:rFonts w:ascii="宋体" w:hAnsi="宋体" w:cs="宋体" w:hint="eastAsia"/>
          <w:szCs w:val="21"/>
        </w:rPr>
        <w:t>某实验小组用白炽灯、乒乓球、足球分别代表太阳、月亮、地球来探究日食的成因，如图所示，那么能观察到日全食的是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区；日环食的是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区；日偏食的是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区。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305175" cy="1381125"/>
            <wp:effectExtent l="0" t="0" r="9525" b="9525"/>
            <wp:docPr id="47" name="图片 4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napToGrid w:val="0"/>
        <w:spacing w:line="360" w:lineRule="auto"/>
        <w:ind w:firstLineChars="200" w:firstLine="422"/>
        <w:jc w:val="left"/>
        <w:rPr>
          <w:rFonts w:hint="eastAsia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【常考3】</w:t>
      </w:r>
      <w:r>
        <w:rPr>
          <w:rFonts w:ascii="宋体" w:hAnsi="宋体" w:cs="宋体" w:hint="eastAsia"/>
          <w:b/>
          <w:bCs/>
        </w:rPr>
        <w:t>光的传播速度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【例5】（2019秋•来宾期末）雷雨天气，我们总是先看到闪电后听到雷声，原因是（　　）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A．光速大于声速</w:t>
      </w:r>
      <w:r>
        <w:rPr>
          <w:rFonts w:ascii="宋体" w:hAnsi="宋体" w:cs="宋体" w:hint="eastAsia"/>
          <w:szCs w:val="21"/>
        </w:rPr>
        <w:tab/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B．光速小于声速</w:t>
      </w:r>
      <w:r>
        <w:rPr>
          <w:rFonts w:ascii="宋体" w:hAnsi="宋体" w:cs="宋体" w:hint="eastAsia"/>
          <w:szCs w:val="21"/>
        </w:rPr>
        <w:tab/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C．真空不能传播声音</w:t>
      </w:r>
      <w:r>
        <w:rPr>
          <w:rFonts w:ascii="宋体" w:hAnsi="宋体" w:cs="宋体" w:hint="eastAsia"/>
          <w:szCs w:val="21"/>
        </w:rPr>
        <w:tab/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D．闪电产生的地方离我们较近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5】（2019•随州）一篇科普文章中写道，即使太阳突然消失，人类也不能“第一时间”发现，因为尽管阳光信使一路狂奔，当他来到我们面前时已经过去8.333333分钟!据此估算太阳与地球之间的距离最接近下列选项中的（　　）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52575" cy="647700"/>
            <wp:effectExtent l="0" t="0" r="9525" b="0"/>
            <wp:docPr id="46" name="图片 4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A．1.5亿千米</w:t>
      </w:r>
      <w:r>
        <w:rPr>
          <w:rFonts w:ascii="宋体" w:hAnsi="宋体" w:cs="宋体" w:hint="eastAsia"/>
          <w:szCs w:val="21"/>
        </w:rPr>
        <w:tab/>
        <w:t>B．150亿千米</w:t>
      </w:r>
      <w:r>
        <w:rPr>
          <w:rFonts w:ascii="宋体" w:hAnsi="宋体" w:cs="宋体" w:hint="eastAsia"/>
          <w:szCs w:val="21"/>
        </w:rPr>
        <w:tab/>
        <w:t>C．15×10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</w:rPr>
        <w:tab/>
        <w:t>D．1.5×10</w:t>
      </w:r>
      <w:r>
        <w:rPr>
          <w:rFonts w:ascii="宋体" w:hAnsi="宋体" w:cs="宋体" w:hint="eastAsia"/>
          <w:szCs w:val="21"/>
          <w:vertAlign w:val="superscript"/>
        </w:rPr>
        <w:t>11</w:t>
      </w:r>
      <w:r>
        <w:rPr>
          <w:rFonts w:ascii="宋体" w:hAnsi="宋体" w:cs="宋体" w:hint="eastAsia"/>
          <w:szCs w:val="21"/>
        </w:rPr>
        <w:t>km</w:t>
      </w:r>
    </w:p>
    <w:p w:rsidR="00665CB1" w:rsidRDefault="00665CB1" w:rsidP="00665CB1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</w:p>
    <w:p w:rsidR="00665CB1" w:rsidRDefault="00665CB1" w:rsidP="00665CB1">
      <w:pPr>
        <w:pStyle w:val="1"/>
        <w:rPr>
          <w:rFonts w:hint="eastAsia"/>
        </w:rPr>
      </w:pPr>
      <w:bookmarkStart w:id="7" w:name="_Toc11571"/>
      <w:bookmarkStart w:id="8" w:name="_Toc22983"/>
      <w:r>
        <w:rPr>
          <w:noProof/>
        </w:rPr>
        <w:drawing>
          <wp:inline distT="0" distB="0" distL="0" distR="0">
            <wp:extent cx="1162050" cy="333375"/>
            <wp:effectExtent l="0" t="0" r="0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8"/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bookmarkStart w:id="9" w:name="_Toc9194"/>
      <w:r>
        <w:rPr>
          <w:rFonts w:ascii="宋体" w:hAnsi="宋体" w:cs="宋体" w:hint="eastAsia"/>
        </w:rPr>
        <w:t>1．（2020•常州）夏夜，溧阳萤火虫生态园内，月光皎洁，草丛里飞舞着亮莹莹的萤火虫，颇有“含明终不息，夜月空徘徊”的意境此情景中（　　）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1714500" cy="1276350"/>
            <wp:effectExtent l="0" t="0" r="0" b="0"/>
            <wp:docPr id="44" name="图片 4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A．月亮不是光源，萤火虫是光源</w:t>
      </w:r>
      <w:r>
        <w:rPr>
          <w:rFonts w:ascii="宋体" w:hAnsi="宋体" w:cs="宋体" w:hint="eastAsia"/>
        </w:rPr>
        <w:tab/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B．月亮不是光源，萤火虫不是光源</w:t>
      </w:r>
      <w:r>
        <w:rPr>
          <w:rFonts w:ascii="宋体" w:hAnsi="宋体" w:cs="宋体" w:hint="eastAsia"/>
        </w:rPr>
        <w:tab/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C．月亮是光源，萤火虫是光源</w:t>
      </w:r>
      <w:r>
        <w:rPr>
          <w:rFonts w:ascii="宋体" w:hAnsi="宋体" w:cs="宋体" w:hint="eastAsia"/>
        </w:rPr>
        <w:tab/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D．月亮是光源，萤火虫不是光源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2．（（2020•呼和浩特）每一种经历都像一幕美丽的风景，就像每一幕美景的背后都有很多美丽的故事一样。在这些美的背后，都包含着深奥的科学哲理。下面关于光现象的美景描述，原理属于光直线传播的是（　　）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lastRenderedPageBreak/>
        <w:drawing>
          <wp:inline distT="0" distB="0" distL="0" distR="0">
            <wp:extent cx="1190625" cy="762000"/>
            <wp:effectExtent l="0" t="0" r="9525" b="0"/>
            <wp:docPr id="43" name="图片 4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  <w:noProof/>
        </w:rPr>
        <w:drawing>
          <wp:inline distT="0" distB="0" distL="0" distR="0">
            <wp:extent cx="1095375" cy="1057275"/>
            <wp:effectExtent l="0" t="0" r="9525" b="9525"/>
            <wp:docPr id="42" name="图片 4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  <w:noProof/>
        </w:rPr>
        <w:drawing>
          <wp:inline distT="0" distB="0" distL="0" distR="0">
            <wp:extent cx="1190625" cy="752475"/>
            <wp:effectExtent l="0" t="0" r="9525" b="9525"/>
            <wp:docPr id="41" name="图片 4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  <w:noProof/>
        </w:rPr>
        <w:drawing>
          <wp:inline distT="0" distB="0" distL="0" distR="0">
            <wp:extent cx="1152525" cy="828675"/>
            <wp:effectExtent l="0" t="0" r="9525" b="9525"/>
            <wp:docPr id="40" name="图片 4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A．匡衡凿壁偷光</w:t>
      </w:r>
      <w:r>
        <w:rPr>
          <w:rFonts w:ascii="宋体" w:hAnsi="宋体" w:cs="宋体" w:hint="eastAsia"/>
        </w:rPr>
        <w:tab/>
        <w:t xml:space="preserve">  B．洞庭水月一色</w:t>
      </w:r>
      <w:r>
        <w:rPr>
          <w:rFonts w:ascii="宋体" w:hAnsi="宋体" w:cs="宋体" w:hint="eastAsia"/>
        </w:rPr>
        <w:tab/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C．沙漠海市蜃楼</w:t>
      </w:r>
      <w:r>
        <w:rPr>
          <w:rFonts w:ascii="宋体" w:hAnsi="宋体" w:cs="宋体" w:hint="eastAsia"/>
        </w:rPr>
        <w:tab/>
        <w:t xml:space="preserve">  D．雨后七色彩虹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3．（2020•昆山市一模）如图所示，用自制针孔照相机观察烛焰，有以下四句说法：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①薄膜上出现烛焰的像是倒立的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②薄膜上烛焰的像可能是缩小的也可能放大的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③保持小孔和烛焰的距离不变，向后拉动内筒增加筒长，烛焰的像变大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④保持小孔和烛焰的距离不变，向前推动内筒，烛焰的像更明亮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对于这四句说法，其中正确的是（　　）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1362075" cy="752475"/>
            <wp:effectExtent l="0" t="0" r="9525" b="9525"/>
            <wp:docPr id="39" name="图片 3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A．①②</w:t>
      </w:r>
      <w:r>
        <w:rPr>
          <w:rFonts w:ascii="宋体" w:hAnsi="宋体" w:cs="宋体" w:hint="eastAsia"/>
        </w:rPr>
        <w:tab/>
        <w:t>B．③④</w:t>
      </w:r>
      <w:r>
        <w:rPr>
          <w:rFonts w:ascii="宋体" w:hAnsi="宋体" w:cs="宋体" w:hint="eastAsia"/>
        </w:rPr>
        <w:tab/>
        <w:t>C．①③④</w:t>
      </w:r>
      <w:r>
        <w:rPr>
          <w:rFonts w:ascii="宋体" w:hAnsi="宋体" w:cs="宋体" w:hint="eastAsia"/>
        </w:rPr>
        <w:tab/>
        <w:t>D．①②③④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4．（2020春•巴音郭楞州月考）下列属于光的直线传播规律应用的是（　　）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A．黑板反光</w:t>
      </w:r>
      <w:r>
        <w:rPr>
          <w:rFonts w:ascii="宋体" w:hAnsi="宋体" w:cs="宋体" w:hint="eastAsia"/>
        </w:rPr>
        <w:tab/>
        <w:t>B．水中鱼浅</w:t>
      </w:r>
      <w:r>
        <w:rPr>
          <w:rFonts w:ascii="宋体" w:hAnsi="宋体" w:cs="宋体" w:hint="eastAsia"/>
        </w:rPr>
        <w:tab/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C．雨后彩虹</w:t>
      </w:r>
      <w:r>
        <w:rPr>
          <w:rFonts w:ascii="宋体" w:hAnsi="宋体" w:cs="宋体" w:hint="eastAsia"/>
        </w:rPr>
        <w:tab/>
        <w:t>D．挖凿隧道时激光准直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5．（2020秋•新都区校级月考）激光在真空中的传播速度为3×108m/s，若从地球向月球发射的激光经2.56s后返回地球，则地球到月球的距离是（　　）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A．3×108m</w:t>
      </w:r>
      <w:r>
        <w:rPr>
          <w:rFonts w:ascii="宋体" w:hAnsi="宋体" w:cs="宋体" w:hint="eastAsia"/>
        </w:rPr>
        <w:tab/>
        <w:t>B．3.84×108m</w:t>
      </w:r>
      <w:r>
        <w:rPr>
          <w:rFonts w:ascii="宋体" w:hAnsi="宋体" w:cs="宋体" w:hint="eastAsia"/>
        </w:rPr>
        <w:tab/>
        <w:t>C．7.68×108m</w:t>
      </w:r>
      <w:r>
        <w:rPr>
          <w:rFonts w:ascii="宋体" w:hAnsi="宋体" w:cs="宋体" w:hint="eastAsia"/>
        </w:rPr>
        <w:tab/>
        <w:t>D．3.84×108km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6．（2020春•高新区期末）天文学中有个特殊的单位是“光年”。它是（　　）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A．时间的单位</w:t>
      </w:r>
      <w:r>
        <w:rPr>
          <w:rFonts w:ascii="宋体" w:hAnsi="宋体" w:cs="宋体" w:hint="eastAsia"/>
        </w:rPr>
        <w:tab/>
        <w:t>B．速度的单位</w:t>
      </w:r>
      <w:r>
        <w:rPr>
          <w:rFonts w:ascii="宋体" w:hAnsi="宋体" w:cs="宋体" w:hint="eastAsia"/>
        </w:rPr>
        <w:tab/>
        <w:t>C．长度的单位</w:t>
      </w:r>
      <w:r>
        <w:rPr>
          <w:rFonts w:ascii="宋体" w:hAnsi="宋体" w:cs="宋体" w:hint="eastAsia"/>
        </w:rPr>
        <w:tab/>
        <w:t>D．质量的单位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7.（2019秋•句容市期中）井底之蛙所看到的“天”的范围。（a点表示蛙的眼睛）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971675" cy="828675"/>
            <wp:effectExtent l="0" t="0" r="9525" b="9525"/>
            <wp:docPr id="38" name="图片 3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8．（2019秋•锡山区期中）如图所示，S为光源，MN为不透光的木板，作出木板右侧光线射不到的区域（用阴影表示）。</w:t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714375" cy="762000"/>
            <wp:effectExtent l="0" t="0" r="9525" b="0"/>
            <wp:docPr id="37" name="图片 3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1162050" cy="352425"/>
            <wp:effectExtent l="0" t="0" r="0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7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hint="eastAsia"/>
        </w:rPr>
      </w:pPr>
      <w:r>
        <w:t>1</w:t>
      </w:r>
      <w:r>
        <w:rPr>
          <w:rFonts w:hint="eastAsia"/>
        </w:rPr>
        <w:t>．（</w:t>
      </w:r>
      <w:r>
        <w:t>2018</w:t>
      </w:r>
      <w:r>
        <w:rPr>
          <w:rFonts w:hint="eastAsia"/>
        </w:rPr>
        <w:t>•重庆•初二单元测试）某校研究性学习小组同学进行一组光的直线传播的综合实践活动。</w:t>
      </w:r>
      <w:r>
        <w:t xml:space="preserve"> </w:t>
      </w:r>
      <w:r>
        <w:rPr>
          <w:noProof/>
        </w:rPr>
        <w:drawing>
          <wp:inline distT="0" distB="0" distL="0" distR="0">
            <wp:extent cx="3714750" cy="1323975"/>
            <wp:effectExtent l="0" t="0" r="0" b="9525"/>
            <wp:docPr id="35" name="图片 3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）如图甲通过三个小孔去观察烛焰，若要看到烛焰，应满足的条件是</w:t>
      </w:r>
      <w:r>
        <w:rPr>
          <w:rFonts w:hint="eastAsia"/>
          <w:u w:val="single"/>
        </w:rPr>
        <w:t xml:space="preserve">　　　　　　　　　　</w:t>
      </w:r>
      <w:r>
        <w:rPr>
          <w:rFonts w:hint="eastAsia"/>
        </w:rPr>
        <w:t>；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）如图丙在树荫下观察，阳光透过树叶的缝隙倾泻下来，在地上留下斑驳的树影和圆形的光斑，圆形的光斑实质是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的像。</w:t>
      </w:r>
    </w:p>
    <w:p w:rsidR="00665CB1" w:rsidRDefault="00665CB1" w:rsidP="00665CB1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2.（2020春•汕尾期末）夏天，在茂密的树下常常看到一个个圆形的小亮斑，这些小亮斑其实是太阳倒立的</w:t>
      </w:r>
      <w:r>
        <w:rPr>
          <w:rFonts w:hint="eastAsia"/>
          <w:u w:val="single"/>
        </w:rPr>
        <w:t xml:space="preserve">　　</w:t>
      </w:r>
      <w:r>
        <w:rPr>
          <w:rFonts w:ascii="宋体" w:hAnsi="宋体" w:cs="宋体" w:hint="eastAsia"/>
          <w:bCs/>
        </w:rPr>
        <w:t>（选填“实”或“虚”）像，因为光在空气中沿</w:t>
      </w:r>
      <w:r>
        <w:rPr>
          <w:rFonts w:hint="eastAsia"/>
          <w:u w:val="single"/>
        </w:rPr>
        <w:t xml:space="preserve">　　</w:t>
      </w:r>
      <w:r>
        <w:rPr>
          <w:rFonts w:ascii="宋体" w:hAnsi="宋体" w:cs="宋体" w:hint="eastAsia"/>
          <w:bCs/>
        </w:rPr>
        <w:t>传播。在一张</w:t>
      </w:r>
      <w:r>
        <w:rPr>
          <w:rFonts w:ascii="宋体" w:hAnsi="宋体" w:cs="宋体" w:hint="eastAsia"/>
          <w:bCs/>
        </w:rPr>
        <w:lastRenderedPageBreak/>
        <w:t>不透光的纸上打一个极小的“△”三角形孔，让太阳光垂直射到这张纸上经过这个小孔，这时在地面看到</w:t>
      </w:r>
      <w:r>
        <w:rPr>
          <w:rFonts w:hint="eastAsia"/>
          <w:u w:val="single"/>
        </w:rPr>
        <w:t xml:space="preserve">　　</w:t>
      </w:r>
      <w:r>
        <w:rPr>
          <w:rFonts w:ascii="宋体" w:hAnsi="宋体" w:cs="宋体" w:hint="eastAsia"/>
          <w:bCs/>
        </w:rPr>
        <w:t>（选填“圆形”、“三角形”或“方形”）小亮斑。</w:t>
      </w:r>
    </w:p>
    <w:p w:rsidR="00665CB1" w:rsidRDefault="00665CB1" w:rsidP="00665CB1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</w:p>
    <w:p w:rsidR="00176360" w:rsidRPr="00665CB1" w:rsidRDefault="00176360"/>
    <w:sectPr w:rsidR="00176360" w:rsidRPr="00665CB1">
      <w:head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A5" w:rsidRDefault="009F23A5" w:rsidP="00CF0FE6">
      <w:pPr>
        <w:spacing w:after="0" w:line="240" w:lineRule="auto"/>
      </w:pPr>
      <w:r>
        <w:separator/>
      </w:r>
    </w:p>
  </w:endnote>
  <w:endnote w:type="continuationSeparator" w:id="0">
    <w:p w:rsidR="009F23A5" w:rsidRDefault="009F23A5" w:rsidP="00CF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A5" w:rsidRDefault="009F23A5" w:rsidP="00CF0FE6">
      <w:pPr>
        <w:spacing w:after="0" w:line="240" w:lineRule="auto"/>
      </w:pPr>
      <w:r>
        <w:separator/>
      </w:r>
    </w:p>
  </w:footnote>
  <w:footnote w:type="continuationSeparator" w:id="0">
    <w:p w:rsidR="009F23A5" w:rsidRDefault="009F23A5" w:rsidP="00CF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E6" w:rsidRDefault="00CF0FE6">
    <w:pPr>
      <w:pStyle w:val="a3"/>
    </w:pPr>
    <w:r w:rsidRPr="00CF0FE6">
      <w:rPr>
        <w:rFonts w:hint="eastAsia"/>
      </w:rPr>
      <w:t>【精品】</w:t>
    </w:r>
    <w:r w:rsidRPr="00CF0FE6">
      <w:rPr>
        <w:rFonts w:hint="eastAsia"/>
      </w:rPr>
      <w:t>2020</w:t>
    </w:r>
    <w:r w:rsidRPr="00CF0FE6">
      <w:rPr>
        <w:rFonts w:hint="eastAsia"/>
      </w:rPr>
      <w:t>秋人教版八年级上册物理教材解读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6B66C"/>
    <w:multiLevelType w:val="singleLevel"/>
    <w:tmpl w:val="9416B6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00F5ADB1"/>
    <w:multiLevelType w:val="singleLevel"/>
    <w:tmpl w:val="00F5ADB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214FD828"/>
    <w:multiLevelType w:val="singleLevel"/>
    <w:tmpl w:val="214FD828"/>
    <w:lvl w:ilvl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>
    <w:nsid w:val="4762EDB8"/>
    <w:multiLevelType w:val="singleLevel"/>
    <w:tmpl w:val="4762EDB8"/>
    <w:lvl w:ilvl="0">
      <w:start w:val="7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7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8B"/>
    <w:rsid w:val="00176360"/>
    <w:rsid w:val="002C5F8B"/>
    <w:rsid w:val="00665CB1"/>
    <w:rsid w:val="009F23A5"/>
    <w:rsid w:val="009F667C"/>
    <w:rsid w:val="00CF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7"/>
    <w:uiPriority w:val="99"/>
    <w:qFormat/>
    <w:locked/>
    <w:rsid w:val="00665CB1"/>
    <w:rPr>
      <w:sz w:val="24"/>
      <w:szCs w:val="24"/>
      <w:lang w:val="zh-CN"/>
    </w:rPr>
  </w:style>
  <w:style w:type="paragraph" w:styleId="a7">
    <w:name w:val="Normal (Web)"/>
    <w:basedOn w:val="a"/>
    <w:link w:val="Char2"/>
    <w:uiPriority w:val="99"/>
    <w:unhideWhenUsed/>
    <w:qFormat/>
    <w:rsid w:val="00665CB1"/>
    <w:pPr>
      <w:spacing w:before="100" w:beforeAutospacing="1" w:after="100" w:afterAutospacing="1"/>
      <w:jc w:val="left"/>
    </w:pPr>
    <w:rPr>
      <w:rFonts w:asciiTheme="minorHAnsi" w:eastAsiaTheme="minorEastAsia" w:hAnsiTheme="minorHAnsi" w:cstheme="minorBidi"/>
      <w:sz w:val="24"/>
      <w:szCs w:val="24"/>
      <w:lang w:val="zh-CN"/>
    </w:rPr>
  </w:style>
  <w:style w:type="table" w:styleId="a8">
    <w:name w:val="Table Grid"/>
    <w:basedOn w:val="a1"/>
    <w:uiPriority w:val="59"/>
    <w:qFormat/>
    <w:rsid w:val="00665CB1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7"/>
    <w:uiPriority w:val="99"/>
    <w:qFormat/>
    <w:locked/>
    <w:rsid w:val="00665CB1"/>
    <w:rPr>
      <w:sz w:val="24"/>
      <w:szCs w:val="24"/>
      <w:lang w:val="zh-CN"/>
    </w:rPr>
  </w:style>
  <w:style w:type="paragraph" w:styleId="a7">
    <w:name w:val="Normal (Web)"/>
    <w:basedOn w:val="a"/>
    <w:link w:val="Char2"/>
    <w:uiPriority w:val="99"/>
    <w:unhideWhenUsed/>
    <w:qFormat/>
    <w:rsid w:val="00665CB1"/>
    <w:pPr>
      <w:spacing w:before="100" w:beforeAutospacing="1" w:after="100" w:afterAutospacing="1"/>
      <w:jc w:val="left"/>
    </w:pPr>
    <w:rPr>
      <w:rFonts w:asciiTheme="minorHAnsi" w:eastAsiaTheme="minorEastAsia" w:hAnsiTheme="minorHAnsi" w:cstheme="minorBidi"/>
      <w:sz w:val="24"/>
      <w:szCs w:val="24"/>
      <w:lang w:val="zh-CN"/>
    </w:rPr>
  </w:style>
  <w:style w:type="table" w:styleId="a8">
    <w:name w:val="Table Grid"/>
    <w:basedOn w:val="a1"/>
    <w:uiPriority w:val="59"/>
    <w:qFormat/>
    <w:rsid w:val="00665CB1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2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21407;&#21367;&#29256;&#65289;.docx" TargetMode="External"/><Relationship Id="rId17" Type="http://schemas.openxmlformats.org/officeDocument/2006/relationships/image" Target="media/image5.png"/><Relationship Id="rId25" Type="http://schemas.openxmlformats.org/officeDocument/2006/relationships/oleObject" Target="embeddings/oleObject2.bin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21407;&#21367;&#29256;&#65289;.docx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5.pn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1.wmf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1.bin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theme" Target="theme/theme1.xml"/><Relationship Id="rId10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21407;&#21367;&#29256;&#65289;.docx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21407;&#21367;&#29256;&#65289;.docx" TargetMode="External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fontTable" Target="fontTable.xml"/><Relationship Id="rId8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21407;&#21367;&#29256;&#65289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641</Words>
  <Characters>3660</Characters>
  <Application>Microsoft Office Word</Application>
  <DocSecurity>0</DocSecurity>
  <Lines>30</Lines>
  <Paragraphs>8</Paragraphs>
  <ScaleCrop>false</ScaleCrop>
  <Company>China</Company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2020-12-07T13:51:00Z</dcterms:created>
  <dcterms:modified xsi:type="dcterms:W3CDTF">2020-12-07T13:51:00Z</dcterms:modified>
</cp:coreProperties>
</file>